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20C2B" w14:textId="77777777" w:rsidR="00A36056" w:rsidRPr="00E3115E" w:rsidRDefault="00A36056" w:rsidP="00A36056">
      <w:pPr>
        <w:ind w:left="-540" w:firstLine="540"/>
        <w:jc w:val="center"/>
        <w:rPr>
          <w:rFonts w:ascii="GHEA Grapalat" w:hAnsi="GHEA Grapalat"/>
          <w:b/>
          <w:sz w:val="22"/>
          <w:szCs w:val="22"/>
          <w:lang w:val="hy-AM"/>
        </w:rPr>
      </w:pPr>
      <w:r w:rsidRPr="00E3115E">
        <w:rPr>
          <w:rFonts w:ascii="GHEA Grapalat" w:hAnsi="GHEA Grapalat"/>
          <w:b/>
          <w:sz w:val="22"/>
          <w:szCs w:val="22"/>
          <w:lang w:val="hy-AM"/>
        </w:rPr>
        <w:t>ՏԵԽՆԻԿԱԿԱՆ ԲՆՈՒԹԱԳԻՐ</w:t>
      </w:r>
    </w:p>
    <w:p w14:paraId="6A39A2E3" w14:textId="77777777" w:rsidR="00A36056" w:rsidRPr="00E3115E" w:rsidRDefault="00A36056" w:rsidP="00A36056">
      <w:pPr>
        <w:ind w:left="-540" w:firstLine="540"/>
        <w:jc w:val="center"/>
        <w:rPr>
          <w:rFonts w:ascii="GHEA Grapalat" w:hAnsi="GHEA Grapalat"/>
          <w:bCs/>
          <w:sz w:val="22"/>
          <w:szCs w:val="22"/>
          <w:lang w:val="hy-AM"/>
        </w:rPr>
      </w:pPr>
    </w:p>
    <w:p w14:paraId="402AD36E" w14:textId="77777777" w:rsidR="00A36056" w:rsidRPr="00E3115E" w:rsidRDefault="00A36056" w:rsidP="00A36056">
      <w:pPr>
        <w:ind w:left="-540" w:firstLine="540"/>
        <w:jc w:val="both"/>
        <w:rPr>
          <w:rFonts w:ascii="GHEA Grapalat" w:eastAsia="Calibri" w:hAnsi="GHEA Grapalat" w:cs="Arial"/>
          <w:bCs/>
          <w:sz w:val="22"/>
          <w:szCs w:val="22"/>
          <w:lang w:val="hy-AM" w:eastAsia="ru-RU"/>
        </w:rPr>
      </w:pPr>
      <w:r w:rsidRPr="00E3115E">
        <w:rPr>
          <w:rFonts w:ascii="GHEA Grapalat" w:eastAsia="Calibri" w:hAnsi="GHEA Grapalat" w:cs="Arial"/>
          <w:bCs/>
          <w:sz w:val="22"/>
          <w:szCs w:val="22"/>
          <w:lang w:val="hy-AM"/>
        </w:rPr>
        <w:t>Գնման առարկա է հանդիսանում գնումների համակարգման և գնումների խորհրդատվական ծառայությունների ձեռքբերումը:</w:t>
      </w:r>
    </w:p>
    <w:p w14:paraId="45FDEB31" w14:textId="77777777" w:rsidR="00A36056" w:rsidRPr="00E3115E" w:rsidRDefault="00A36056" w:rsidP="00A36056">
      <w:pPr>
        <w:ind w:left="-540" w:firstLine="540"/>
        <w:jc w:val="both"/>
        <w:rPr>
          <w:rFonts w:ascii="GHEA Grapalat" w:eastAsia="Calibri" w:hAnsi="GHEA Grapalat" w:cs="Arial"/>
          <w:bCs/>
          <w:sz w:val="22"/>
          <w:szCs w:val="22"/>
          <w:shd w:val="clear" w:color="auto" w:fill="FFFFFF"/>
          <w:lang w:val="hy-AM"/>
        </w:rPr>
      </w:pPr>
      <w:r w:rsidRPr="00E3115E">
        <w:rPr>
          <w:rFonts w:ascii="GHEA Grapalat" w:eastAsia="Calibri" w:hAnsi="GHEA Grapalat" w:cs="Arial"/>
          <w:bCs/>
          <w:sz w:val="22"/>
          <w:szCs w:val="22"/>
          <w:shd w:val="clear" w:color="auto" w:fill="FFFFFF"/>
          <w:lang w:val="hy-AM"/>
        </w:rPr>
        <w:t>Կատարողը պարտավորվում է  Պատվիրատուի համար կազմել գնումների պլան,  մասնագիտական խորհրդատվություն տրամադրել /գրավոր և բանավոր/ գնումների պլանում առկա բոլոր ընթացակարգերի մասով, (</w:t>
      </w:r>
      <w:bookmarkStart w:id="0" w:name="_Hlk87604446"/>
      <w:r w:rsidRPr="00E3115E">
        <w:rPr>
          <w:rFonts w:ascii="GHEA Grapalat" w:eastAsia="Calibri" w:hAnsi="GHEA Grapalat" w:cs="Arial"/>
          <w:bCs/>
          <w:sz w:val="22"/>
          <w:szCs w:val="22"/>
          <w:shd w:val="clear" w:color="auto" w:fill="FFFFFF"/>
          <w:lang w:val="hy-AM"/>
        </w:rPr>
        <w:t xml:space="preserve">PPCM, Armeps և e-auction </w:t>
      </w:r>
      <w:bookmarkEnd w:id="0"/>
      <w:r w:rsidRPr="00E3115E">
        <w:rPr>
          <w:rFonts w:ascii="GHEA Grapalat" w:eastAsia="Calibri" w:hAnsi="GHEA Grapalat" w:cs="Arial"/>
          <w:bCs/>
          <w:sz w:val="22"/>
          <w:szCs w:val="22"/>
          <w:shd w:val="clear" w:color="auto" w:fill="FFFFFF"/>
          <w:lang w:val="hy-AM"/>
        </w:rPr>
        <w:t>համակարգերի միջոցով) և կազմակերպել վերջինիս կարիքների համար օրենսդրությամբ սահմանված գործընթացները:</w:t>
      </w:r>
    </w:p>
    <w:p w14:paraId="39349489"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Cs/>
          <w:sz w:val="22"/>
          <w:szCs w:val="22"/>
          <w:shd w:val="clear" w:color="auto" w:fill="FFFFFF"/>
          <w:lang w:val="hy-AM"/>
        </w:rPr>
        <w:t xml:space="preserve">Ծառայությունների մատուցման շրջանակը կազմված է լինելու նաև էլեկտրոնային համակարգերի աշխատանքի հետ կապված հարցերից, որի անխափան աշխատանքն ապահովելու նպատակով Կատարողը պարտավորվում է ծառայության մատուցման ողջ ժամանակահատվածում տրամադրել մեթոդական աջակցություն, մասնագիտական խորհրդատվություն։ </w:t>
      </w:r>
    </w:p>
    <w:p w14:paraId="31332E87"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Cs/>
          <w:sz w:val="22"/>
          <w:szCs w:val="22"/>
          <w:lang w:val="hy-AM"/>
        </w:rPr>
        <w:t xml:space="preserve">Գնման գործընթացների կազմակերպման և իրականացման յուրաքանչյուր փուլում Կատարողը պարտավոր է՝ </w:t>
      </w:r>
    </w:p>
    <w:p w14:paraId="138CB3F5"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Կազմել և PPCM համակարգում մուտքագրել «Գնումների պլան»-ը,</w:t>
      </w:r>
    </w:p>
    <w:p w14:paraId="17E0795A"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Ներկայացնել ամսական տեղեկատվություն «Գնումների պլանում» ընդգրկված գնման առարկաների ձեռքբերման մասին, </w:t>
      </w:r>
      <w:r w:rsidRPr="00E3115E">
        <w:rPr>
          <w:rFonts w:ascii="GHEA Grapalat" w:eastAsia="Calibri" w:hAnsi="GHEA Grapalat" w:cs="Arial"/>
          <w:bCs/>
          <w:sz w:val="22"/>
          <w:szCs w:val="22"/>
          <w:highlight w:val="yellow"/>
          <w:lang w:val="hy-AM"/>
        </w:rPr>
        <w:t xml:space="preserve"> </w:t>
      </w:r>
    </w:p>
    <w:p w14:paraId="199C1FC7"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Հիմնադրամի համապատասխան ստորաբաժանումների հետ համատեղ տարեվերջին իրականացնել գնումների պլանավորումը,</w:t>
      </w:r>
    </w:p>
    <w:p w14:paraId="157BE3F8"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Պատվիրատուի «Գնումների պլան»-ում անհրաժեշտության դեպքում կատարել ՀՀ օրենսդրության պահանջներին համապատասխան փոփոխություններ, </w:t>
      </w:r>
    </w:p>
    <w:p w14:paraId="4CE5704B"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Պատվիրատուի գնման հայտերը ըստ անհրաժեշտության համապատասխանեցնել ՀՀ օրենսդրության պահանջներին, </w:t>
      </w:r>
    </w:p>
    <w:p w14:paraId="1911C6DD"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Պատրաստել պատասխանատու ստորաբաժանումների և գնահատող հանձնաժողովների ձևավորման հրամանների նախագծերը, </w:t>
      </w:r>
    </w:p>
    <w:p w14:paraId="5A06C90D"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Իրականացնել գնման հրավերների պատրաստում և հրապարակում գնումների Armeps համակարգով,</w:t>
      </w:r>
    </w:p>
    <w:p w14:paraId="515BDD79"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Աջակցելլ գնման ընթացակարգի մասնակիցների կողմից ներկայացված հայտերի գնահատման գործընթացին,</w:t>
      </w:r>
    </w:p>
    <w:p w14:paraId="4C4C5E6C"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Անհրաժեշտության դեպքում իրականացնել գնման ընթացակարգի մասնակիցների հետ բանակցությունների վարում և մասնակիցների կողմից ներկայացված պարզաբանումներին արագ արձագանքում /համապատասխանեցնելով և համաձայնեցնելով պատասխանատու ստորաբաժանման հետ/,</w:t>
      </w:r>
    </w:p>
    <w:p w14:paraId="28CF2B8E"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Կազմել գնահատող հանձնաժողովի նիստերի արձանագրությունները և հրապարակել գնումների պաշտոնական կայքում,</w:t>
      </w:r>
    </w:p>
    <w:p w14:paraId="2EC6A3A7"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Պատրաստել պայմանագրերի նախագծեր և ապահավել մասնակիցների հետ պայմանագրերի կնքման գործընթացի իրականացումը և հրապարակել </w:t>
      </w:r>
      <w:r w:rsidRPr="00E3115E">
        <w:rPr>
          <w:rFonts w:ascii="GHEA Grapalat" w:eastAsia="Calibri" w:hAnsi="GHEA Grapalat" w:cs="Arial"/>
          <w:bCs/>
          <w:sz w:val="22"/>
          <w:szCs w:val="22"/>
          <w:shd w:val="clear" w:color="auto" w:fill="FFFFFF"/>
          <w:lang w:val="hy-AM"/>
        </w:rPr>
        <w:t>PPCM համակարգում</w:t>
      </w:r>
      <w:r w:rsidRPr="00E3115E">
        <w:rPr>
          <w:rFonts w:ascii="GHEA Grapalat" w:eastAsia="Calibri" w:hAnsi="GHEA Grapalat" w:cs="Arial"/>
          <w:bCs/>
          <w:sz w:val="22"/>
          <w:szCs w:val="22"/>
          <w:lang w:val="hy-AM"/>
        </w:rPr>
        <w:t>,</w:t>
      </w:r>
    </w:p>
    <w:p w14:paraId="158118EF"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Պատրաստել գնման ընթացակարգի հետ կապված հայտարարությունները /պայմանագիր կնքելու որոշում, կնքված պայմանագրի մասին հայտարարություն/ և հրապարակել գնումների պաշտոնական կայքում,</w:t>
      </w:r>
    </w:p>
    <w:p w14:paraId="14A64572"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 xml:space="preserve">- </w:t>
      </w:r>
      <w:r w:rsidRPr="00E3115E">
        <w:rPr>
          <w:rFonts w:ascii="GHEA Grapalat" w:eastAsia="Calibri" w:hAnsi="GHEA Grapalat" w:cs="Arial"/>
          <w:bCs/>
          <w:sz w:val="22"/>
          <w:szCs w:val="22"/>
          <w:lang w:val="hy-AM"/>
        </w:rPr>
        <w:t>Կազմել գնման ընթացակարգի արձանագրությունները,</w:t>
      </w:r>
    </w:p>
    <w:p w14:paraId="49C2D7DE" w14:textId="7C72CFAB"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lastRenderedPageBreak/>
        <w:t>-</w:t>
      </w:r>
      <w:r w:rsidRPr="00E3115E">
        <w:rPr>
          <w:rFonts w:ascii="GHEA Grapalat" w:eastAsia="Calibri" w:hAnsi="GHEA Grapalat" w:cs="Arial"/>
          <w:bCs/>
          <w:sz w:val="22"/>
          <w:szCs w:val="22"/>
          <w:lang w:val="hy-AM"/>
        </w:rPr>
        <w:t xml:space="preserve"> Ապահովել գնման ընթացակարգի հետ կապված՝ գնումների համակարգողներին վերապահված լիազորությունների շրջանակներում, այլ անհրաժեշտ փաստաթղթերի, տեղեկանքների, գրությունների, որոշումների և այլ գործառույթների իրականացումը</w:t>
      </w:r>
      <w:r w:rsidR="009966FF" w:rsidRPr="00E3115E">
        <w:rPr>
          <w:rFonts w:ascii="GHEA Grapalat" w:eastAsia="Calibri" w:hAnsi="GHEA Grapalat" w:cs="Arial"/>
          <w:bCs/>
          <w:sz w:val="22"/>
          <w:szCs w:val="22"/>
          <w:lang w:val="hy-AM"/>
        </w:rPr>
        <w:t>,</w:t>
      </w:r>
    </w:p>
    <w:p w14:paraId="52E034FE" w14:textId="78A9B4A9"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Ապահովել գնման ընթացակարգի ողջ փաստաթղթաշրջանառության հասցեավորումը, վիզավորումը, հաշվառումը և պահպանությունը՝ թղթային և էլեկտրոնային եղանակով</w:t>
      </w:r>
      <w:r w:rsidRPr="00E3115E">
        <w:rPr>
          <w:rFonts w:ascii="GHEA Grapalat" w:eastAsia="Microsoft JhengHei" w:hAnsi="GHEA Grapalat" w:cs="Microsoft JhengHei"/>
          <w:bCs/>
          <w:sz w:val="22"/>
          <w:szCs w:val="22"/>
          <w:lang w:val="hy-AM"/>
        </w:rPr>
        <w:t xml:space="preserve">, </w:t>
      </w:r>
      <w:r w:rsidRPr="00E3115E">
        <w:rPr>
          <w:rFonts w:ascii="GHEA Grapalat" w:eastAsia="Calibri" w:hAnsi="GHEA Grapalat" w:cs="Arial"/>
          <w:bCs/>
          <w:sz w:val="22"/>
          <w:szCs w:val="22"/>
          <w:lang w:val="hy-AM"/>
        </w:rPr>
        <w:t>ինչպես նաև էլեկտրոնային օրինակների տրամադրումը պատասխանատու ստորաբաժանումներին</w:t>
      </w:r>
      <w:r w:rsidR="009966FF" w:rsidRPr="00E3115E">
        <w:rPr>
          <w:rFonts w:ascii="GHEA Grapalat" w:eastAsia="Calibri" w:hAnsi="GHEA Grapalat" w:cs="Arial"/>
          <w:bCs/>
          <w:sz w:val="22"/>
          <w:szCs w:val="22"/>
          <w:lang w:val="hy-AM"/>
        </w:rPr>
        <w:t>,</w:t>
      </w:r>
      <w:r w:rsidRPr="00E3115E">
        <w:rPr>
          <w:rFonts w:ascii="GHEA Grapalat" w:eastAsia="Calibri" w:hAnsi="GHEA Grapalat" w:cs="Arial"/>
          <w:bCs/>
          <w:sz w:val="22"/>
          <w:szCs w:val="22"/>
          <w:lang w:val="hy-AM"/>
        </w:rPr>
        <w:t xml:space="preserve"> </w:t>
      </w:r>
    </w:p>
    <w:p w14:paraId="1A9A2E5A" w14:textId="6FD6924E" w:rsidR="009966FF" w:rsidRPr="00E3115E" w:rsidRDefault="009966FF"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00F55B2C" w:rsidRPr="00E3115E">
        <w:rPr>
          <w:rFonts w:ascii="GHEA Grapalat" w:eastAsia="Calibri" w:hAnsi="GHEA Grapalat" w:cs="Arial"/>
          <w:b/>
          <w:sz w:val="22"/>
          <w:szCs w:val="22"/>
          <w:lang w:val="hy-AM"/>
        </w:rPr>
        <w:t xml:space="preserve"> </w:t>
      </w:r>
      <w:r w:rsidRPr="00E3115E">
        <w:rPr>
          <w:rFonts w:ascii="GHEA Grapalat" w:eastAsia="Calibri" w:hAnsi="GHEA Grapalat" w:cs="Arial"/>
          <w:bCs/>
          <w:sz w:val="22"/>
          <w:szCs w:val="22"/>
          <w:lang w:val="hy-AM"/>
        </w:rPr>
        <w:t xml:space="preserve">Ապահովել տեխնիկական բնութագրերի, հայտարարության հրավերների և գնման ընթացակարգերի հետ կապված այլ անհրաժեշտ փաստաթղթերի թարգմանությունը, </w:t>
      </w:r>
    </w:p>
    <w:p w14:paraId="7E5DC9D7"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Ըստ պատվիրատուի պահանջի ներկայացնել ամենօրյա հաշվետվություն հրապարակված մրցույթների ընթացքի վերաբերյալ,</w:t>
      </w:r>
    </w:p>
    <w:p w14:paraId="6F152793"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eastAsia="Calibri" w:hAnsi="GHEA Grapalat" w:cs="Arial"/>
          <w:b/>
          <w:sz w:val="22"/>
          <w:szCs w:val="22"/>
          <w:lang w:val="hy-AM"/>
        </w:rPr>
        <w:t>-</w:t>
      </w:r>
      <w:r w:rsidRPr="00E3115E">
        <w:rPr>
          <w:rFonts w:ascii="GHEA Grapalat" w:eastAsia="Calibri" w:hAnsi="GHEA Grapalat" w:cs="Arial"/>
          <w:bCs/>
          <w:sz w:val="22"/>
          <w:szCs w:val="22"/>
          <w:lang w:val="hy-AM"/>
        </w:rPr>
        <w:t xml:space="preserve"> Վերանայել «Գնումների պլանում» նախկինում ներառված, սակայն ոչ կիրառելի գնման առարկաների ցանկը՝ հասցնելով ներկայիս պահանջներին բավարարող առարկաների անհրաժեշտության,</w:t>
      </w:r>
    </w:p>
    <w:p w14:paraId="199C36F4" w14:textId="77777777" w:rsidR="00A36056" w:rsidRPr="00E3115E" w:rsidRDefault="00A36056" w:rsidP="00A36056">
      <w:pPr>
        <w:ind w:left="-540" w:firstLine="540"/>
        <w:jc w:val="both"/>
        <w:rPr>
          <w:rFonts w:ascii="GHEA Grapalat" w:hAnsi="GHEA Grapalat"/>
          <w:bCs/>
          <w:sz w:val="22"/>
          <w:szCs w:val="22"/>
          <w:lang w:val="hy-AM"/>
        </w:rPr>
      </w:pPr>
      <w:r w:rsidRPr="00E3115E">
        <w:rPr>
          <w:rFonts w:ascii="GHEA Grapalat" w:eastAsia="Calibri" w:hAnsi="GHEA Grapalat" w:cs="Arial"/>
          <w:bCs/>
          <w:sz w:val="22"/>
          <w:szCs w:val="22"/>
          <w:lang w:val="hy-AM"/>
        </w:rPr>
        <w:t>- Պատասխանատու լինել օպերատիվ խորհրդատվության համար (պատասխանել էլեկտրոնային նամակներին և հեռախոսազանգերին, վերլուծել միջադեպերը, ստուգել համապատասխան փաստաթղթերը, կատարել գրառումներ/թարմացումներ խնդիրների բացահայտման գործիքի միջոցով, վերլուծել թերությունները և/կամ դիտարկել միջադեպերի ու տեխնիկական խնդիրների լուծումները և լուծել ենթակառուցվածքի հետ կապված խնդիրները): Կատարողը պետք է ունենա հնարավորություն միջադեպերի վերարտադրման և ծրագրային փորձարկման համար: Կատարողին պետք է հասցեագրվեն բոլոր այն խնդիրները, որոնք պահանջում են միջամտություն էլեկտրոնային գնումների համակարգերի ծրագրային ապահովման առնչությամբ: Կատարողը կգործի Պատվիրատուի նախադրյալների համաձայն` տրամադրելով տեխնիկական աջակցություն Պատվիրատուի անձնակազմի համար: Վերոնշյալի առնչությամբ Կատարողը պարտավոր է պատասխանել հարցերին: Պատասխանները պետք է պարունակեն տվյալ խնդրի լուծումը կամ առաջին գնահատումը հնարավոր պատճառների վերաբերյալ (ներառյալ շրջանցող լուծման տրամադրումը մինչև խնդրի վերջնական լուծումը) կամ հետագա պարզաբանումների վերաբերյալ հայցերը: Եթե հնարավոր է առաջարկել միջանկյալ լուծում, այն կիրառվում է որպես հրատապ ժամանակավոր լուծում, մինչև Կատարողի կողմից թերության վերացումը, որպեսզի այն ամբողջապես գործի։</w:t>
      </w:r>
    </w:p>
    <w:p w14:paraId="18F4EE8F" w14:textId="77777777" w:rsidR="00A36056" w:rsidRPr="00E3115E" w:rsidRDefault="00A36056" w:rsidP="00A36056">
      <w:pPr>
        <w:ind w:left="-540" w:firstLine="540"/>
        <w:jc w:val="both"/>
        <w:rPr>
          <w:rFonts w:ascii="GHEA Grapalat" w:eastAsia="Calibri" w:hAnsi="GHEA Grapalat" w:cs="Arial"/>
          <w:bCs/>
          <w:sz w:val="22"/>
          <w:szCs w:val="22"/>
          <w:lang w:val="hy-AM"/>
        </w:rPr>
      </w:pPr>
      <w:r w:rsidRPr="00E3115E">
        <w:rPr>
          <w:rFonts w:ascii="GHEA Grapalat" w:hAnsi="GHEA Grapalat"/>
          <w:bCs/>
          <w:sz w:val="22"/>
          <w:szCs w:val="22"/>
          <w:lang w:val="hy-AM"/>
        </w:rPr>
        <w:t xml:space="preserve">Վերոգրյալից զատ, Կատարողի, ինչպես նաև վերջինիս աշխատակիցների ներկայացրած էլեկտրոնային փոստի հասցեին Պատվիրատուի և նրա աշխատակիցների էլկտրոնային փոստի հասցեներով ուղարկված հարցադրումները և խնդիրները ենթակա են անհապաղ դիտարկման և ողջամիտ ժամկետում արձագանքման և լուծման Կատարողի կողմից՝ անկախ խնդիրների բացահայտման գործիքի միջոցով կազմակերպվելիք ընթացակարգի։ Նման պարագայում Կատարողը հետադարձ նամակով ծանուցում է Պատվիրատուին հարցադրման պատասխանի /և կամ/ խնդրի լուծման եղանակների, կամ լուծման պարագայում այդ փաստի մասին ողջամիտ ժամկետներում, բայց ոչ ավել, քան էլեկտրոնային նամակը ստանալուց հետո 1 /մեկ/ աշխատանքային օրվա ընթացքում՝ բացառությամբ հրատապ լուծում պահանջող խնդիրների առաջացման, որոնց պարագայում Կատարողը պարտավոր է գործադրել բոլոր հնարավոր ջանքերը արագ արձագանքելու և խնդիրը անհապաղ լուծելու նպատակով, </w:t>
      </w:r>
    </w:p>
    <w:p w14:paraId="0770951B" w14:textId="77777777" w:rsidR="00A36056" w:rsidRPr="00E3115E" w:rsidRDefault="00A36056" w:rsidP="00A36056">
      <w:pPr>
        <w:ind w:left="-540" w:firstLine="540"/>
        <w:jc w:val="both"/>
        <w:rPr>
          <w:rFonts w:ascii="GHEA Grapalat" w:hAnsi="GHEA Grapalat"/>
          <w:bCs/>
          <w:sz w:val="22"/>
          <w:szCs w:val="22"/>
          <w:lang w:val="hy-AM"/>
        </w:rPr>
      </w:pPr>
      <w:r w:rsidRPr="00E3115E">
        <w:rPr>
          <w:rFonts w:ascii="GHEA Grapalat" w:hAnsi="GHEA Grapalat"/>
          <w:b/>
          <w:sz w:val="22"/>
          <w:szCs w:val="22"/>
          <w:lang w:val="hy-AM"/>
        </w:rPr>
        <w:t>-</w:t>
      </w:r>
      <w:r w:rsidRPr="00E3115E">
        <w:rPr>
          <w:rFonts w:ascii="GHEA Grapalat" w:hAnsi="GHEA Grapalat"/>
          <w:bCs/>
          <w:sz w:val="22"/>
          <w:szCs w:val="22"/>
          <w:lang w:val="hy-AM"/>
        </w:rPr>
        <w:t xml:space="preserve"> Անհրաժեշտության դեպքում, պետական և այլ մարմիններում քննարկումների, լսումների, բողոքարկումների, բանավեճերի և այլ ներկայացուցչական միջոցառումների ժամանակ ապահովել իր համապատասխան աշխատակիցների գործուն ներկայությունը՝ Պատվիրատուի շահերը </w:t>
      </w:r>
      <w:r w:rsidRPr="00E3115E">
        <w:rPr>
          <w:rFonts w:ascii="GHEA Grapalat" w:hAnsi="GHEA Grapalat"/>
          <w:bCs/>
          <w:sz w:val="22"/>
          <w:szCs w:val="22"/>
          <w:lang w:val="hy-AM"/>
        </w:rPr>
        <w:lastRenderedPageBreak/>
        <w:t>ներկայացնելիս կամ դրանք պաշտպանելիս, ինչպես նաև ըստ անհրաժեշտության ձևակերպել և Պատվիրատուի հետ համաձայնեցնել  պետական և այլ մարմիններին ուղարկվող մատուցվող Ծառայությունների ոլորտին առնչվող գրություններ, պատասխաններ, դիրքորոշումներ, առարկություններ և այլ փաստաթղթեր,</w:t>
      </w:r>
    </w:p>
    <w:p w14:paraId="0514E648" w14:textId="77777777" w:rsidR="00A36056" w:rsidRPr="00E3115E" w:rsidRDefault="00A36056" w:rsidP="00A36056">
      <w:pPr>
        <w:ind w:left="-540" w:firstLine="540"/>
        <w:jc w:val="both"/>
        <w:rPr>
          <w:rFonts w:ascii="GHEA Grapalat" w:hAnsi="GHEA Grapalat"/>
          <w:bCs/>
          <w:sz w:val="22"/>
          <w:szCs w:val="22"/>
          <w:lang w:val="hy-AM"/>
        </w:rPr>
      </w:pPr>
      <w:r w:rsidRPr="00E3115E">
        <w:rPr>
          <w:rFonts w:ascii="GHEA Grapalat" w:hAnsi="GHEA Grapalat"/>
          <w:b/>
          <w:sz w:val="22"/>
          <w:szCs w:val="22"/>
          <w:lang w:val="hy-AM"/>
        </w:rPr>
        <w:t>-</w:t>
      </w:r>
      <w:r w:rsidRPr="00E3115E">
        <w:rPr>
          <w:rFonts w:ascii="GHEA Grapalat" w:hAnsi="GHEA Grapalat"/>
          <w:bCs/>
          <w:sz w:val="22"/>
          <w:szCs w:val="22"/>
          <w:lang w:val="hy-AM"/>
        </w:rPr>
        <w:t xml:space="preserve"> Ծառայությունների մատուցման ընթացքում ձեռնպահ մնալ առանց Պատվիրատուի նախնական գրավոր համաձայնության, անմիջականորեն Պատվիրատուի գործընկերներից վերջիններիս և Պատվիրատուի միջև առկա  և/կամ նախկինում գոյություն ունեցած և/կամ նախատեսվող իրավահարաբերությունների վերաբերյալ ցանկացած տեղեկություն ստանալուց և/կամ դրանց մասով վերջիններիս հետ հաղորդակցվելուց.</w:t>
      </w:r>
    </w:p>
    <w:p w14:paraId="0DD317D9" w14:textId="77777777" w:rsidR="00A36056" w:rsidRPr="00E3115E" w:rsidRDefault="00A36056" w:rsidP="00A36056">
      <w:pPr>
        <w:ind w:left="-540" w:firstLine="540"/>
        <w:jc w:val="both"/>
        <w:rPr>
          <w:rFonts w:ascii="GHEA Grapalat" w:hAnsi="GHEA Grapalat"/>
          <w:bCs/>
          <w:sz w:val="22"/>
          <w:szCs w:val="22"/>
          <w:lang w:val="hy-AM"/>
        </w:rPr>
      </w:pPr>
      <w:r w:rsidRPr="00E3115E">
        <w:rPr>
          <w:rFonts w:ascii="GHEA Grapalat" w:hAnsi="GHEA Grapalat"/>
          <w:bCs/>
          <w:sz w:val="22"/>
          <w:szCs w:val="22"/>
          <w:lang w:val="hy-AM"/>
        </w:rPr>
        <w:t>Ծառայության մատուցումն իրականացվելու է Պատվիրատուի համաձայնությամբ կամ հանձնարարությամբ, Կատարողի կողմից անձամբ:</w:t>
      </w:r>
    </w:p>
    <w:p w14:paraId="7646A271" w14:textId="77777777" w:rsidR="00A36056" w:rsidRPr="00E3115E" w:rsidRDefault="00A36056" w:rsidP="00A36056">
      <w:pPr>
        <w:ind w:left="-540" w:firstLine="540"/>
        <w:jc w:val="both"/>
        <w:rPr>
          <w:rFonts w:ascii="GHEA Grapalat" w:eastAsia="Calibri" w:hAnsi="GHEA Grapalat" w:cs="Arial"/>
          <w:bCs/>
          <w:color w:val="000000" w:themeColor="text1"/>
          <w:sz w:val="22"/>
          <w:szCs w:val="22"/>
          <w:lang w:val="hy-AM"/>
        </w:rPr>
      </w:pPr>
      <w:r w:rsidRPr="00E3115E">
        <w:rPr>
          <w:rFonts w:ascii="GHEA Grapalat" w:hAnsi="GHEA Grapalat"/>
          <w:bCs/>
          <w:sz w:val="22"/>
          <w:szCs w:val="22"/>
          <w:lang w:val="hy-AM"/>
        </w:rPr>
        <w:t xml:space="preserve">Ծառայություններ մատուցող աշխատանքային խումբը պետք է բաղկացած լինի խմբի ղեկավարից և առնվազն երկու որակավորված աշխատակիցներից: </w:t>
      </w:r>
    </w:p>
    <w:p w14:paraId="0ED2B540" w14:textId="77777777" w:rsidR="00A36056" w:rsidRPr="00E3115E" w:rsidRDefault="00A36056" w:rsidP="00A36056">
      <w:pPr>
        <w:ind w:left="-540" w:firstLine="540"/>
        <w:jc w:val="both"/>
        <w:rPr>
          <w:rFonts w:ascii="GHEA Grapalat" w:eastAsia="Calibri" w:hAnsi="GHEA Grapalat" w:cs="Arial"/>
          <w:color w:val="000000" w:themeColor="text1"/>
          <w:sz w:val="22"/>
          <w:szCs w:val="22"/>
          <w:lang w:val="hy-AM"/>
        </w:rPr>
      </w:pPr>
      <w:r w:rsidRPr="00E3115E">
        <w:rPr>
          <w:rFonts w:ascii="GHEA Grapalat" w:eastAsia="Calibri" w:hAnsi="GHEA Grapalat" w:cs="Arial"/>
          <w:bCs/>
          <w:color w:val="000000" w:themeColor="text1"/>
          <w:sz w:val="22"/>
          <w:szCs w:val="22"/>
          <w:lang w:val="hy-AM"/>
        </w:rPr>
        <w:t>Ծառայությունների մատուցման արդյունավետության ապա</w:t>
      </w:r>
      <w:r w:rsidRPr="00E3115E">
        <w:rPr>
          <w:rFonts w:ascii="GHEA Grapalat" w:eastAsia="Calibri" w:hAnsi="GHEA Grapalat" w:cs="Arial"/>
          <w:bCs/>
          <w:color w:val="000000" w:themeColor="text1"/>
          <w:sz w:val="22"/>
          <w:szCs w:val="22"/>
          <w:lang w:val="hy-AM"/>
        </w:rPr>
        <w:softHyphen/>
      </w:r>
      <w:r w:rsidRPr="00E3115E">
        <w:rPr>
          <w:rFonts w:ascii="GHEA Grapalat" w:eastAsia="Calibri" w:hAnsi="GHEA Grapalat" w:cs="Arial"/>
          <w:bCs/>
          <w:color w:val="000000" w:themeColor="text1"/>
          <w:sz w:val="22"/>
          <w:szCs w:val="22"/>
          <w:lang w:val="hy-AM"/>
        </w:rPr>
        <w:softHyphen/>
      </w:r>
      <w:r w:rsidRPr="00E3115E">
        <w:rPr>
          <w:rFonts w:ascii="GHEA Grapalat" w:eastAsia="Calibri" w:hAnsi="GHEA Grapalat" w:cs="Arial"/>
          <w:bCs/>
          <w:color w:val="000000" w:themeColor="text1"/>
          <w:sz w:val="22"/>
          <w:szCs w:val="22"/>
          <w:lang w:val="hy-AM"/>
        </w:rPr>
        <w:softHyphen/>
        <w:t>հովման նպատակով Կատարողն ապահովում է իր ներկա</w:t>
      </w:r>
      <w:r w:rsidRPr="00E3115E">
        <w:rPr>
          <w:rFonts w:ascii="GHEA Grapalat" w:eastAsia="Calibri" w:hAnsi="GHEA Grapalat" w:cs="Arial"/>
          <w:bCs/>
          <w:color w:val="000000" w:themeColor="text1"/>
          <w:sz w:val="22"/>
          <w:szCs w:val="22"/>
          <w:lang w:val="hy-AM"/>
        </w:rPr>
        <w:softHyphen/>
        <w:t>յա</w:t>
      </w:r>
      <w:r w:rsidRPr="00E3115E">
        <w:rPr>
          <w:rFonts w:ascii="GHEA Grapalat" w:eastAsia="Calibri" w:hAnsi="GHEA Grapalat" w:cs="Arial"/>
          <w:bCs/>
          <w:color w:val="000000" w:themeColor="text1"/>
          <w:sz w:val="22"/>
          <w:szCs w:val="22"/>
          <w:lang w:val="hy-AM"/>
        </w:rPr>
        <w:softHyphen/>
        <w:t>ցուց</w:t>
      </w:r>
      <w:r w:rsidRPr="00E3115E">
        <w:rPr>
          <w:rFonts w:ascii="GHEA Grapalat" w:eastAsia="Calibri" w:hAnsi="GHEA Grapalat" w:cs="Arial"/>
          <w:bCs/>
          <w:color w:val="000000" w:themeColor="text1"/>
          <w:sz w:val="22"/>
          <w:szCs w:val="22"/>
          <w:lang w:val="hy-AM"/>
        </w:rPr>
        <w:softHyphen/>
        <w:t>իչների (աշ</w:t>
      </w:r>
      <w:r w:rsidRPr="00E3115E">
        <w:rPr>
          <w:rFonts w:ascii="GHEA Grapalat" w:eastAsia="Calibri" w:hAnsi="GHEA Grapalat" w:cs="Arial"/>
          <w:bCs/>
          <w:color w:val="000000" w:themeColor="text1"/>
          <w:sz w:val="22"/>
          <w:szCs w:val="22"/>
          <w:lang w:val="hy-AM"/>
        </w:rPr>
        <w:softHyphen/>
      </w:r>
      <w:r w:rsidRPr="00E3115E">
        <w:rPr>
          <w:rFonts w:ascii="GHEA Grapalat" w:eastAsia="Calibri" w:hAnsi="GHEA Grapalat" w:cs="Arial"/>
          <w:bCs/>
          <w:color w:val="000000" w:themeColor="text1"/>
          <w:sz w:val="22"/>
          <w:szCs w:val="22"/>
          <w:lang w:val="hy-AM"/>
        </w:rPr>
        <w:softHyphen/>
        <w:t>խատանքային խմբի) ամենօրյա ներկայությունը Պատվիրատուի գործունեության վայրում` Պատվիրատուի կողմից ներքին կանոնակարգերով սահմանված աշխա</w:t>
      </w:r>
      <w:r w:rsidRPr="00E3115E">
        <w:rPr>
          <w:rFonts w:ascii="GHEA Grapalat" w:eastAsia="Calibri" w:hAnsi="GHEA Grapalat" w:cs="Arial"/>
          <w:bCs/>
          <w:color w:val="000000" w:themeColor="text1"/>
          <w:sz w:val="22"/>
          <w:szCs w:val="22"/>
          <w:lang w:val="hy-AM"/>
        </w:rPr>
        <w:softHyphen/>
        <w:t>տան</w:t>
      </w:r>
      <w:r w:rsidRPr="00E3115E">
        <w:rPr>
          <w:rFonts w:ascii="GHEA Grapalat" w:eastAsia="Calibri" w:hAnsi="GHEA Grapalat" w:cs="Arial"/>
          <w:bCs/>
          <w:color w:val="000000" w:themeColor="text1"/>
          <w:sz w:val="22"/>
          <w:szCs w:val="22"/>
          <w:lang w:val="hy-AM"/>
        </w:rPr>
        <w:softHyphen/>
        <w:t>քային գրաֆիկով: Կատարողը պարտավոր է համաձայնեցնել իր ներկայացուցիչների  (աշ</w:t>
      </w:r>
      <w:r w:rsidRPr="00E3115E">
        <w:rPr>
          <w:rFonts w:ascii="GHEA Grapalat" w:eastAsia="Calibri" w:hAnsi="GHEA Grapalat" w:cs="Arial"/>
          <w:bCs/>
          <w:color w:val="000000" w:themeColor="text1"/>
          <w:sz w:val="22"/>
          <w:szCs w:val="22"/>
          <w:lang w:val="hy-AM"/>
        </w:rPr>
        <w:softHyphen/>
      </w:r>
      <w:r w:rsidRPr="00E3115E">
        <w:rPr>
          <w:rFonts w:ascii="GHEA Grapalat" w:eastAsia="Calibri" w:hAnsi="GHEA Grapalat" w:cs="Arial"/>
          <w:bCs/>
          <w:color w:val="000000" w:themeColor="text1"/>
          <w:sz w:val="22"/>
          <w:szCs w:val="22"/>
          <w:lang w:val="hy-AM"/>
        </w:rPr>
        <w:softHyphen/>
        <w:t>խատանքային խմբի անդամների) թեկնածությունները Պատվիրատուի հետ:</w:t>
      </w:r>
      <w:r w:rsidRPr="00E3115E">
        <w:rPr>
          <w:rFonts w:ascii="GHEA Grapalat" w:eastAsia="Calibri" w:hAnsi="GHEA Grapalat" w:cs="Arial"/>
          <w:bCs/>
          <w:color w:val="000000" w:themeColor="text1"/>
          <w:sz w:val="22"/>
          <w:szCs w:val="22"/>
          <w:lang w:val="hy-AM"/>
        </w:rPr>
        <w:tab/>
        <w:t xml:space="preserve"> </w:t>
      </w:r>
    </w:p>
    <w:p w14:paraId="448016D1" w14:textId="77777777" w:rsidR="00A36056" w:rsidRPr="00E3115E" w:rsidRDefault="00A36056" w:rsidP="00A36056">
      <w:pPr>
        <w:ind w:left="-540" w:firstLine="540"/>
        <w:jc w:val="both"/>
        <w:rPr>
          <w:rFonts w:ascii="GHEA Grapalat" w:hAnsi="GHEA Grapalat"/>
          <w:bCs/>
          <w:sz w:val="22"/>
          <w:szCs w:val="22"/>
          <w:lang w:val="hy-AM"/>
        </w:rPr>
      </w:pPr>
      <w:r w:rsidRPr="00E3115E">
        <w:rPr>
          <w:rFonts w:ascii="GHEA Grapalat" w:hAnsi="GHEA Grapalat"/>
          <w:bCs/>
          <w:sz w:val="22"/>
          <w:szCs w:val="22"/>
          <w:lang w:val="hy-AM"/>
        </w:rPr>
        <w:t>Պայմանագիրն ուժի մեջ մտնելու օրվանից սկսած Պատվիրատուի պահանջի դեպքում, կազմակերպել վերապատրաստման դասընթացներ պատասխանատու ստորաբաժանման անդամների, գնահատող հանձնաժողովների անդամների և գնումները համակարգողների համար, որի նպատակն է ապահովել նրանց մասնագիտական գիտելիքների և աշխատանքային ունակությունների շարունակական և հետևողական կատարելագործումը</w:t>
      </w:r>
      <w:r w:rsidRPr="00E3115E">
        <w:rPr>
          <w:rFonts w:ascii="GHEA Grapalat" w:hAnsi="GHEA Grapalat" w:cs="Sylfaen"/>
          <w:bCs/>
          <w:sz w:val="22"/>
          <w:szCs w:val="22"/>
          <w:lang w:val="hy-AM"/>
        </w:rPr>
        <w:t>:</w:t>
      </w:r>
    </w:p>
    <w:p w14:paraId="00F81D1B" w14:textId="77777777" w:rsidR="00A36056" w:rsidRPr="00E3115E" w:rsidRDefault="00A36056" w:rsidP="00A36056">
      <w:pPr>
        <w:pStyle w:val="a6"/>
        <w:ind w:left="-540" w:firstLine="540"/>
        <w:jc w:val="both"/>
        <w:rPr>
          <w:rFonts w:ascii="GHEA Grapalat" w:eastAsia="Calibri" w:hAnsi="GHEA Grapalat" w:cs="Arial"/>
          <w:color w:val="000000" w:themeColor="text1"/>
          <w:sz w:val="22"/>
          <w:szCs w:val="22"/>
          <w:lang w:val="hy-AM"/>
        </w:rPr>
      </w:pPr>
      <w:r w:rsidRPr="00E3115E">
        <w:rPr>
          <w:rFonts w:ascii="GHEA Grapalat" w:eastAsia="Calibri" w:hAnsi="GHEA Grapalat" w:cs="Arial"/>
          <w:color w:val="000000" w:themeColor="text1"/>
          <w:sz w:val="22"/>
          <w:szCs w:val="22"/>
          <w:lang w:val="hy-AM"/>
        </w:rPr>
        <w:t xml:space="preserve">         Ծառայությունների մատուցման ավարտից առնվազն 5 օր առաջ պատրաստ լինելու Պատվիրատուին հանձնել իր տիրապետման տակ գտնվող, իրեն հանձնված կամ իր կողմից կազմված բոլոր փաստաթղթերը, համակարգչային (էլեկտրոնային) կրիչների վրա գտնվող տեղեկատվությունը։ Հանձնման ենթակա նշված նյութերը պետք է լինեն այն տեսքով և ձևակերպված, որոնք առկա են Կատարողի մոտ հանձնման պահի դրությամբ: Կատարողի կողմից նշված նյութերի հանձնումը և Պատվիրատուի կողմից դրանց ընդունումը արձանագրվում է համապատասխան հանձնման-ընդունման ակտով, և այն պետք է կատարվի ոչ ուշ քան վերջին ամսվա հանձնման-ընդունման արձանագրության հաստատման համար սահմանված օրը:</w:t>
      </w:r>
    </w:p>
    <w:p w14:paraId="7DDFD3DB" w14:textId="77777777" w:rsidR="00C62956" w:rsidRPr="00E3115E" w:rsidRDefault="00C62956" w:rsidP="00A36056">
      <w:pPr>
        <w:ind w:left="-540" w:firstLine="540"/>
        <w:rPr>
          <w:rFonts w:ascii="GHEA Grapalat" w:hAnsi="GHEA Grapalat"/>
          <w:sz w:val="22"/>
          <w:szCs w:val="22"/>
          <w:lang w:val="hy-AM"/>
        </w:rPr>
      </w:pPr>
    </w:p>
    <w:p w14:paraId="492FA0CA" w14:textId="77777777" w:rsidR="00DB592C" w:rsidRPr="00E3115E" w:rsidRDefault="00DB592C" w:rsidP="00A36056">
      <w:pPr>
        <w:ind w:left="-540" w:firstLine="540"/>
        <w:rPr>
          <w:rFonts w:ascii="GHEA Grapalat" w:hAnsi="GHEA Grapalat"/>
          <w:sz w:val="22"/>
          <w:szCs w:val="22"/>
          <w:lang w:val="hy-AM"/>
        </w:rPr>
      </w:pPr>
    </w:p>
    <w:p w14:paraId="61738D24" w14:textId="77777777" w:rsidR="00DB592C" w:rsidRPr="00E3115E" w:rsidRDefault="00DB592C" w:rsidP="00A36056">
      <w:pPr>
        <w:ind w:left="-540" w:firstLine="540"/>
        <w:rPr>
          <w:rFonts w:ascii="GHEA Grapalat" w:hAnsi="GHEA Grapalat"/>
          <w:sz w:val="22"/>
          <w:szCs w:val="22"/>
          <w:lang w:val="hy-AM"/>
        </w:rPr>
      </w:pPr>
    </w:p>
    <w:p w14:paraId="30AE2C4E" w14:textId="77777777" w:rsidR="00DB592C" w:rsidRPr="00E3115E" w:rsidRDefault="00DB592C" w:rsidP="00A36056">
      <w:pPr>
        <w:ind w:left="-540" w:firstLine="540"/>
        <w:rPr>
          <w:rFonts w:ascii="GHEA Grapalat" w:hAnsi="GHEA Grapalat"/>
          <w:sz w:val="22"/>
          <w:szCs w:val="22"/>
          <w:lang w:val="hy-AM"/>
        </w:rPr>
      </w:pPr>
    </w:p>
    <w:p w14:paraId="38ED3295" w14:textId="77777777" w:rsidR="00DB592C" w:rsidRPr="00E3115E" w:rsidRDefault="00DB592C" w:rsidP="00A36056">
      <w:pPr>
        <w:ind w:left="-540" w:firstLine="540"/>
        <w:rPr>
          <w:rFonts w:ascii="GHEA Grapalat" w:hAnsi="GHEA Grapalat"/>
          <w:sz w:val="22"/>
          <w:szCs w:val="22"/>
          <w:lang w:val="hy-AM"/>
        </w:rPr>
      </w:pPr>
    </w:p>
    <w:p w14:paraId="4E32323D" w14:textId="77777777" w:rsidR="00DB592C" w:rsidRPr="00E3115E" w:rsidRDefault="00DB592C" w:rsidP="00A36056">
      <w:pPr>
        <w:ind w:left="-540" w:firstLine="540"/>
        <w:rPr>
          <w:rFonts w:ascii="GHEA Grapalat" w:hAnsi="GHEA Grapalat"/>
          <w:sz w:val="22"/>
          <w:szCs w:val="22"/>
          <w:lang w:val="hy-AM"/>
        </w:rPr>
      </w:pPr>
    </w:p>
    <w:p w14:paraId="79648A69" w14:textId="77777777" w:rsidR="00DB592C" w:rsidRPr="00E3115E" w:rsidRDefault="00DB592C" w:rsidP="00A36056">
      <w:pPr>
        <w:ind w:left="-540" w:firstLine="540"/>
        <w:rPr>
          <w:rFonts w:ascii="GHEA Grapalat" w:hAnsi="GHEA Grapalat"/>
          <w:sz w:val="22"/>
          <w:szCs w:val="22"/>
          <w:lang w:val="hy-AM"/>
        </w:rPr>
      </w:pPr>
    </w:p>
    <w:p w14:paraId="3450FB9A" w14:textId="77777777" w:rsidR="00DB592C" w:rsidRPr="00E3115E" w:rsidRDefault="00DB592C" w:rsidP="00A36056">
      <w:pPr>
        <w:ind w:left="-540" w:firstLine="540"/>
        <w:rPr>
          <w:rFonts w:ascii="GHEA Grapalat" w:hAnsi="GHEA Grapalat"/>
          <w:sz w:val="22"/>
          <w:szCs w:val="22"/>
          <w:lang w:val="hy-AM"/>
        </w:rPr>
      </w:pPr>
    </w:p>
    <w:p w14:paraId="6E303DDA" w14:textId="77777777" w:rsidR="00DB592C" w:rsidRPr="00E3115E" w:rsidRDefault="00DB592C" w:rsidP="00A36056">
      <w:pPr>
        <w:ind w:left="-540" w:firstLine="540"/>
        <w:rPr>
          <w:rFonts w:ascii="GHEA Grapalat" w:hAnsi="GHEA Grapalat"/>
          <w:sz w:val="22"/>
          <w:szCs w:val="22"/>
          <w:lang w:val="hy-AM"/>
        </w:rPr>
      </w:pPr>
    </w:p>
    <w:p w14:paraId="65BC01B3" w14:textId="77777777" w:rsidR="00DB592C" w:rsidRPr="00E3115E" w:rsidRDefault="00DB592C" w:rsidP="00A36056">
      <w:pPr>
        <w:ind w:left="-540" w:firstLine="540"/>
        <w:rPr>
          <w:rFonts w:ascii="GHEA Grapalat" w:hAnsi="GHEA Grapalat"/>
          <w:sz w:val="22"/>
          <w:szCs w:val="22"/>
          <w:lang w:val="hy-AM"/>
        </w:rPr>
      </w:pPr>
    </w:p>
    <w:p w14:paraId="4B1CDCEE" w14:textId="77777777" w:rsidR="00DB592C" w:rsidRPr="00E3115E" w:rsidRDefault="00DB592C" w:rsidP="00A36056">
      <w:pPr>
        <w:ind w:left="-540" w:firstLine="540"/>
        <w:rPr>
          <w:rFonts w:ascii="GHEA Grapalat" w:hAnsi="GHEA Grapalat"/>
          <w:sz w:val="22"/>
          <w:szCs w:val="22"/>
          <w:lang w:val="hy-AM"/>
        </w:rPr>
      </w:pPr>
    </w:p>
    <w:p w14:paraId="2A554D03" w14:textId="77777777" w:rsidR="00DB592C" w:rsidRPr="00E3115E" w:rsidRDefault="00DB592C" w:rsidP="00DB592C">
      <w:pPr>
        <w:ind w:left="-540" w:firstLine="540"/>
        <w:jc w:val="center"/>
        <w:rPr>
          <w:rFonts w:ascii="GHEA Grapalat" w:hAnsi="GHEA Grapalat"/>
          <w:sz w:val="22"/>
          <w:szCs w:val="22"/>
          <w:lang w:val="hy-AM"/>
        </w:rPr>
      </w:pPr>
      <w:r w:rsidRPr="00E3115E">
        <w:rPr>
          <w:rFonts w:ascii="GHEA Grapalat" w:hAnsi="GHEA Grapalat"/>
          <w:sz w:val="22"/>
          <w:szCs w:val="22"/>
          <w:lang w:val="hy-AM"/>
        </w:rPr>
        <w:lastRenderedPageBreak/>
        <w:t>ТЕХНИЧЕСКИЕ ХАРАКТЕРИСТИКИ</w:t>
      </w:r>
    </w:p>
    <w:p w14:paraId="25782A22" w14:textId="77777777" w:rsidR="00DB592C" w:rsidRPr="00E3115E" w:rsidRDefault="00DB592C" w:rsidP="00DB592C">
      <w:pPr>
        <w:ind w:left="-540" w:firstLine="540"/>
        <w:rPr>
          <w:rFonts w:ascii="GHEA Grapalat" w:hAnsi="GHEA Grapalat"/>
          <w:sz w:val="22"/>
          <w:szCs w:val="22"/>
          <w:lang w:val="hy-AM"/>
        </w:rPr>
      </w:pPr>
    </w:p>
    <w:p w14:paraId="0DF51D1E"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Предметом закупки является закупка услуг по координации закупок и консультационных услуг по закупкам.</w:t>
      </w:r>
    </w:p>
    <w:p w14:paraId="0F6AB54F"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Подрядчик обязуется составить для Заказчика план закупок, предоставить профессиональные консультации (письменные и устные) по всем процедурам плана закупок (через ЭПКМ, Армепс и системы электронных аукционов) и организовать процессы, определенные законодательством для потребности последнего.</w:t>
      </w:r>
    </w:p>
    <w:p w14:paraId="0BBA4E07"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В объем оказания услуги также войдут вопросы, связанные с работой электронных систем, в целях обеспечения ее бесперебойной работы Исполнитель обязуется оказывать методическую поддержку и профессиональные консультации в течение всего периода оказания услуги.</w:t>
      </w:r>
    </w:p>
    <w:p w14:paraId="05500A1C"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На каждом этапе организации и осуществления процессов закупок Подрядчик обязан:</w:t>
      </w:r>
    </w:p>
    <w:p w14:paraId="6AA0840C"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Составить и ввести «План закупок» в систему ППЦМ,</w:t>
      </w:r>
    </w:p>
    <w:p w14:paraId="2AF6C330"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Ежемесячно предоставлять информацию о приобретении товаров, включенных в «План закупок»,</w:t>
      </w:r>
    </w:p>
    <w:p w14:paraId="57AAC175"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Осуществлять планирование закупок в конце года совместно с соответствующими подразделениями фонда,</w:t>
      </w:r>
    </w:p>
    <w:p w14:paraId="4CCC881C"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При необходимости внести изменения в «План закупок» заказчика в соответствии с требованиями законодательства РА,</w:t>
      </w:r>
    </w:p>
    <w:p w14:paraId="5D8E7582"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Соблюдать требования законодательства РА, необходимые для запросов клиентов на покупку,</w:t>
      </w:r>
    </w:p>
    <w:p w14:paraId="3D3EE62D"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Подготавливает проекты приказов о формировании ответственных подразделений и оценочных комиссий,</w:t>
      </w:r>
    </w:p>
    <w:p w14:paraId="3111200B"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Подготовить и опубликовать приглашения на закупку с использованием системы закупок Armeps,</w:t>
      </w:r>
    </w:p>
    <w:p w14:paraId="79071BB6"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Сопровождение процесса оценки заявок, поданных участниками процедуры закупки,</w:t>
      </w:r>
    </w:p>
    <w:p w14:paraId="20BF0D87"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При необходимости провести переговоры с участниками процедуры закупки и оперативно реагировать на предоставленные участниками разъяснения /путем сопоставления и согласования с ответственным отделом/,</w:t>
      </w:r>
    </w:p>
    <w:p w14:paraId="5C76C9FC"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Составлять протоколы заседаний оценочной комиссии и публиковать их на официальном сайте закупок,</w:t>
      </w:r>
    </w:p>
    <w:p w14:paraId="542FAF7F"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Подготовить проекты контрактов и обеспечить реализацию процесса подписания контрактов с участниками и опубликовать в системе PPCM,</w:t>
      </w:r>
    </w:p>
    <w:p w14:paraId="446C8B01"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Подготовить объявления, связанные с процедурой закупки /решением о заключении контракта, объявлением о заключенном контракте/ и опубликовать на официальном сайте закупок,</w:t>
      </w:r>
    </w:p>
    <w:p w14:paraId="131D8679"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Составить протоколы процедуры закупки,</w:t>
      </w:r>
    </w:p>
    <w:p w14:paraId="6EBC9304"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Обеспечивать выполнение иных необходимых документов, справок, писем, решений и иных функций, связанных с процедурой закупки, в рамках полномочий, возложенных на координаторов закупок,</w:t>
      </w:r>
    </w:p>
    <w:p w14:paraId="5360F018"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Обеспечить адресацию, проверку, учет и сохранение всего документооборота процедуры закупки в бумажном и электронном виде, а также предоставление электронных копий ответственным подразделениям,</w:t>
      </w:r>
    </w:p>
    <w:p w14:paraId="48E7BB6F"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lastRenderedPageBreak/>
        <w:t>- Обеспечивать перевод технических спецификаций, анонсов и других необходимых документов, связанных с процедурами закупок,</w:t>
      </w:r>
    </w:p>
    <w:p w14:paraId="7D0E6EAE"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По запросу клиента предоставлять ежедневный отчет о ходе опубликованных тендеров,</w:t>
      </w:r>
    </w:p>
    <w:p w14:paraId="2DB915DA"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Пересмотреть список предметов закупки, ранее включенных в «План закупок», но не применимых, добавив к необходимым предметам, отвечающим текущим требованиям,</w:t>
      </w:r>
    </w:p>
    <w:p w14:paraId="308823CA" w14:textId="77777777" w:rsidR="00DB592C" w:rsidRPr="00E3115E" w:rsidRDefault="00DB592C" w:rsidP="00DB592C">
      <w:pPr>
        <w:ind w:left="-540" w:firstLine="540"/>
        <w:rPr>
          <w:rFonts w:ascii="GHEA Grapalat" w:hAnsi="GHEA Grapalat"/>
          <w:sz w:val="22"/>
          <w:szCs w:val="22"/>
          <w:lang w:val="hy-AM"/>
        </w:rPr>
      </w:pPr>
      <w:r w:rsidRPr="00E3115E">
        <w:rPr>
          <w:rFonts w:ascii="GHEA Grapalat" w:hAnsi="GHEA Grapalat"/>
          <w:sz w:val="22"/>
          <w:szCs w:val="22"/>
          <w:lang w:val="hy-AM"/>
        </w:rPr>
        <w:t>- Нести ответственность за оперативное консультирование (ответы на электронные письма и телефонные звонки, анализ инцидентов, проверка соответствующих документов, внесение записей/обновлений с помощью инструмента обнаружения проблем, анализ дефектов и/или рассмотрение решений инцидентов и технических проблем, а также решение проблем с инфраструктурой). Разработчик должен иметь возможность воспроизводить инциденты и тестировать программное обеспечение. Все вопросы, требующие вмешательства в отношении программного обеспечения систем электронных закупок, адресуются исполнителю. Исполнитель действует в соответствии с положениями Заказчика, оказывая техническую поддержку персоналу Заказчика. В связи с вышеизложенным Исполнитель обязан ответить на вопросы. Ответы должны включать решение проблемы или первоначальную оценку возможных причин (включая предоставление обходного пути до окончательного решения проблемы) или запросы на дальнейшее разъяснение. Если есть возможность предложить временное решение, оно применяется как срочное временное решение до тех пор, пока дефект не будет устранен Подрядчиком и он не станет полностью функциональным.</w:t>
      </w:r>
    </w:p>
    <w:p w14:paraId="1E162D84"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Помимо вышеизложенного, вопросы и проблемы, направленные на электронные адреса Заказчика и его сотрудников на адрес электронной почты, предоставленный Исполнителем, а также сотрудниками последних, подлежат немедленному рассмотрению и реагированию и разрешению со стороны Исполнителю в разумные сроки, независимо от процедуры, которая будет организована посредством средства выявления проблем. В таком случае Исполнитель обязан уведомить Заказчика обратным письмом об ответе на вопрос/и/или/пути решения проблемы, либо, в случае решения, об этом факте в разумный срок, но не позднее в течение 1 /одного/ рабочего дня после получения электронного письма, за исключением возникновения проблем, требующих срочного решения, в этом случае Исполнитель обязан приложить все возможные усилия для быстрого реагирования и немедленного решения проблемы.</w:t>
      </w:r>
    </w:p>
    <w:p w14:paraId="53DCE549"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 При необходимости во время обсуждений, слушаний, обращений, прений и других представительных мероприятий в государственных и иных органах обеспечивать активное присутствие своих соответствующих сотрудников при представлении или защите интересов Клиента, а также формулировать и согласовывать с ними Клиенту по Услугам направляются в государственные и другие органы письменные заявления, отзывы, позиции, возражения и другие документы, относящиеся к данной сфере.</w:t>
      </w:r>
    </w:p>
    <w:p w14:paraId="5C551488"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 При оказании услуг без предварительного письменного согласия Клиента воздерживаться от непосредственного получения любой информации от партнеров Клиента относительно существующих и/или ранее существовавших и/или планируемых правоотношений между последним и Клиентом и/или общения с ними относительно них;</w:t>
      </w:r>
    </w:p>
    <w:p w14:paraId="47019EA4"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Оказание услуги будет осуществляться Исполнителем лично с согласия или указания Заказчика.</w:t>
      </w:r>
    </w:p>
    <w:p w14:paraId="242FCF5F"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Сервисная команда должна состоять из руководителя группы и как минимум двух квалифицированных сотрудников.</w:t>
      </w:r>
    </w:p>
    <w:p w14:paraId="59334886"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lastRenderedPageBreak/>
        <w:t>В целях обеспечения оперативности оказания услуг Исполнитель обеспечивает ежедневное присутствие своих сотрудников (рабочей группы) по месту нахождения Заказчика согласно графику работы, определенному внутренними регламентами Заказчика. Исполнитель обязан согласовать кандидатуры своих представителей (членов рабочей группы) с Заказчиком.</w:t>
      </w:r>
    </w:p>
    <w:p w14:paraId="1F7234CB" w14:textId="77777777" w:rsidR="00045CA7"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С момента вступления договора в силу по требованию Заказчика организовывать курсы повышения квалификации членов ответственного подразделения, членов оценочных комиссий и координаторов закупок, с целью обеспечения постоянного и последовательного повышения их профессиональных знаний и работы. способности.</w:t>
      </w:r>
    </w:p>
    <w:p w14:paraId="37F8AE45" w14:textId="7B6009BD" w:rsidR="00221166" w:rsidRPr="00E3115E" w:rsidRDefault="00045CA7" w:rsidP="00045CA7">
      <w:pPr>
        <w:ind w:left="-540" w:firstLine="540"/>
        <w:rPr>
          <w:rFonts w:ascii="GHEA Grapalat" w:hAnsi="GHEA Grapalat"/>
          <w:sz w:val="22"/>
          <w:szCs w:val="22"/>
          <w:lang w:val="hy-AM"/>
        </w:rPr>
      </w:pPr>
      <w:r w:rsidRPr="00E3115E">
        <w:rPr>
          <w:rFonts w:ascii="GHEA Grapalat" w:hAnsi="GHEA Grapalat"/>
          <w:sz w:val="22"/>
          <w:szCs w:val="22"/>
          <w:lang w:val="hy-AM"/>
        </w:rPr>
        <w:t xml:space="preserve"> Не менее чем за 5 дней до окончания оказания услуг быть готовым передать Клиенту все имеющиеся у него документы, переданные ему или составленные им, информацию на компьютерных (электронных) носителях. Указанные материалы, подлежащие доставке, должны быть в той форме и редакции, которые доступны Исполнителю на момент поставки. Сдача указанных материалов исполнителем и приемка их Заказчиком фиксируется соответствующим актом сдачи-приемки и должна быть произведена не позднее даты, установленной для утверждения акта сдачи-приемки за последний месяц.</w:t>
      </w:r>
    </w:p>
    <w:p w14:paraId="3C67D283" w14:textId="77777777" w:rsidR="00221166" w:rsidRPr="00E3115E" w:rsidRDefault="00221166" w:rsidP="00DB592C">
      <w:pPr>
        <w:ind w:left="-540" w:firstLine="540"/>
        <w:rPr>
          <w:rFonts w:ascii="GHEA Grapalat" w:hAnsi="GHEA Grapalat"/>
          <w:sz w:val="22"/>
          <w:szCs w:val="22"/>
          <w:lang w:val="hy-AM"/>
        </w:rPr>
      </w:pPr>
    </w:p>
    <w:p w14:paraId="348291C5" w14:textId="77777777" w:rsidR="00221166" w:rsidRPr="00E3115E" w:rsidRDefault="00221166" w:rsidP="00DB592C">
      <w:pPr>
        <w:ind w:left="-540" w:firstLine="540"/>
        <w:rPr>
          <w:rFonts w:ascii="GHEA Grapalat" w:hAnsi="GHEA Grapalat"/>
          <w:sz w:val="22"/>
          <w:szCs w:val="22"/>
          <w:lang w:val="hy-AM"/>
        </w:rPr>
      </w:pPr>
    </w:p>
    <w:p w14:paraId="1031DA38" w14:textId="77777777" w:rsidR="00221166" w:rsidRPr="00E3115E" w:rsidRDefault="00221166" w:rsidP="00DB592C">
      <w:pPr>
        <w:ind w:left="-540" w:firstLine="540"/>
        <w:rPr>
          <w:rFonts w:ascii="GHEA Grapalat" w:hAnsi="GHEA Grapalat"/>
          <w:sz w:val="22"/>
          <w:szCs w:val="22"/>
          <w:lang w:val="hy-AM"/>
        </w:rPr>
      </w:pPr>
    </w:p>
    <w:p w14:paraId="3DBA95F2" w14:textId="77777777" w:rsidR="00221166" w:rsidRPr="00E3115E" w:rsidRDefault="00221166" w:rsidP="00DB592C">
      <w:pPr>
        <w:ind w:left="-540" w:firstLine="540"/>
        <w:rPr>
          <w:rFonts w:ascii="GHEA Grapalat" w:hAnsi="GHEA Grapalat"/>
          <w:sz w:val="22"/>
          <w:szCs w:val="22"/>
          <w:lang w:val="hy-AM"/>
        </w:rPr>
      </w:pPr>
    </w:p>
    <w:p w14:paraId="2798D1C1" w14:textId="77777777" w:rsidR="00221166" w:rsidRPr="00E3115E" w:rsidRDefault="00221166" w:rsidP="00DB592C">
      <w:pPr>
        <w:ind w:left="-540" w:firstLine="540"/>
        <w:rPr>
          <w:rFonts w:ascii="GHEA Grapalat" w:hAnsi="GHEA Grapalat"/>
          <w:sz w:val="22"/>
          <w:szCs w:val="22"/>
          <w:lang w:val="hy-AM"/>
        </w:rPr>
      </w:pPr>
    </w:p>
    <w:p w14:paraId="0289677A" w14:textId="422594DE" w:rsidR="004B5947" w:rsidRDefault="004B5947">
      <w:pPr>
        <w:spacing w:after="160" w:line="259" w:lineRule="auto"/>
        <w:rPr>
          <w:rFonts w:ascii="GHEA Grapalat" w:hAnsi="GHEA Grapalat"/>
          <w:sz w:val="22"/>
          <w:szCs w:val="22"/>
          <w:lang w:val="hy-AM"/>
        </w:rPr>
      </w:pPr>
      <w:r>
        <w:rPr>
          <w:rFonts w:ascii="GHEA Grapalat" w:hAnsi="GHEA Grapalat"/>
          <w:sz w:val="22"/>
          <w:szCs w:val="22"/>
          <w:lang w:val="hy-AM"/>
        </w:rPr>
        <w:br w:type="page"/>
      </w:r>
    </w:p>
    <w:p w14:paraId="2012181D" w14:textId="77777777" w:rsidR="00221166" w:rsidRPr="00E3115E" w:rsidRDefault="00221166" w:rsidP="00221166">
      <w:pPr>
        <w:ind w:left="-540" w:firstLine="540"/>
        <w:jc w:val="center"/>
        <w:rPr>
          <w:rFonts w:ascii="GHEA Grapalat" w:hAnsi="GHEA Grapalat"/>
          <w:sz w:val="22"/>
          <w:szCs w:val="22"/>
          <w:lang w:val="hy-AM"/>
        </w:rPr>
      </w:pPr>
      <w:r w:rsidRPr="00E3115E">
        <w:rPr>
          <w:rFonts w:ascii="GHEA Grapalat" w:hAnsi="GHEA Grapalat"/>
          <w:sz w:val="22"/>
          <w:szCs w:val="22"/>
          <w:lang w:val="hy-AM"/>
        </w:rPr>
        <w:lastRenderedPageBreak/>
        <w:t>TECHNICAL CHARACTERISTICS</w:t>
      </w:r>
    </w:p>
    <w:p w14:paraId="7133E534" w14:textId="77777777" w:rsidR="00221166" w:rsidRPr="00E3115E" w:rsidRDefault="00221166" w:rsidP="00221166">
      <w:pPr>
        <w:ind w:left="-540" w:firstLine="540"/>
        <w:rPr>
          <w:rFonts w:ascii="GHEA Grapalat" w:hAnsi="GHEA Grapalat"/>
          <w:sz w:val="22"/>
          <w:szCs w:val="22"/>
          <w:lang w:val="hy-AM"/>
        </w:rPr>
      </w:pPr>
    </w:p>
    <w:p w14:paraId="2411CBDF"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The subject of the procurement is the procurement of procurement coordination services and procurement consulting services.</w:t>
      </w:r>
    </w:p>
    <w:p w14:paraId="59C6EE1F"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The Contractor undertakes to draw up a procurement plan for the Customer, provide professional advice (written and oral) on all procurement plan procedures (through EPCM, Armeps and electronic auction systems) and organize the processes defined by law for the needs of the latter.</w:t>
      </w:r>
    </w:p>
    <w:p w14:paraId="3FA9F95F"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The scope of the service will also include issues related to the operation of electronic systems, in order to ensure their uninterrupted operation. The Contractor undertakes to provide methodological support and professional advice throughout the entire period of service provision.</w:t>
      </w:r>
    </w:p>
    <w:p w14:paraId="76D090BE"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At each stage of the organization and implementation of procurement processes, the Contractor is obliged to:</w:t>
      </w:r>
    </w:p>
    <w:p w14:paraId="3A4DC40E"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Compile and enter the "Procurement Plan" into the PPCM system,</w:t>
      </w:r>
    </w:p>
    <w:p w14:paraId="546730D1"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Provide monthly information on the acquisition of goods included in the "Procurement Plan",</w:t>
      </w:r>
    </w:p>
    <w:p w14:paraId="15C892B4"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Implement procurement planning at the end of the year together with the relevant departments of the fund,</w:t>
      </w:r>
    </w:p>
    <w:p w14:paraId="4AB0AF86"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If necessary, make changes to the customer's "Procurement Plan" in accordance with the requirements of the legislation of the Republic of Armenia,</w:t>
      </w:r>
    </w:p>
    <w:p w14:paraId="774A80FE"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Comply with the requirements of the legislation of the Republic of Armenia necessary for customer requests for purchase,</w:t>
      </w:r>
    </w:p>
    <w:p w14:paraId="00437DE6"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Prepare draft orders on the formation of responsible departments and evaluation commissions,</w:t>
      </w:r>
    </w:p>
    <w:p w14:paraId="38418A24"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Prepare and publish invitations to purchase using the Armeps procurement system,</w:t>
      </w:r>
    </w:p>
    <w:p w14:paraId="455D59A7"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Support the process of evaluating applications submitted by participants in the procurement procedure,</w:t>
      </w:r>
    </w:p>
    <w:p w14:paraId="294523FA"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If necessary, conduct negotiations with participants in the procurement procedure and promptly respond to explanations provided by the participants /by comparing and agreeing with the responsible department/,</w:t>
      </w:r>
    </w:p>
    <w:p w14:paraId="5C81EC29"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Draw up minutes of meetings of the evaluation commission and publish them on the official website procurement,</w:t>
      </w:r>
    </w:p>
    <w:p w14:paraId="7F4DBF87"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Prepare draft contracts and ensure the implementation of the process of signing contracts with participants and publish in the PPCM system,</w:t>
      </w:r>
    </w:p>
    <w:p w14:paraId="64B987B1"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Prepare announcements related to the procurement procedure /decision on concluding a contract, announcement of a concluded contract/ and publish on the official procurement website,</w:t>
      </w:r>
    </w:p>
    <w:p w14:paraId="3C976FA3"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Draw up protocols of the procurement procedure,</w:t>
      </w:r>
    </w:p>
    <w:p w14:paraId="18A28DFE"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Ensure the execution of other necessary documents, certificates, letters, decisions and other functions related to the procurement procedure, within the powers vested in the procurement coordinators,</w:t>
      </w:r>
    </w:p>
    <w:p w14:paraId="2F2E1195"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Ensure the addressing, verification, accounting and storage of all documentation of the procurement procedure in paper and electronic form, as well as the provision of electronic copies to the responsible units,</w:t>
      </w:r>
    </w:p>
    <w:p w14:paraId="15653F79"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Ensure the translation of technical specifications, announcements and other necessary documents related to procurement procedures,</w:t>
      </w:r>
    </w:p>
    <w:p w14:paraId="6840BD3A"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Provide a daily report on the progress of published tenders at the request of the client,</w:t>
      </w:r>
    </w:p>
    <w:p w14:paraId="16A843B9"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lastRenderedPageBreak/>
        <w:t>- Review the list of procurement items previously included in the "Procurement Plan" but not applicable, adding to the necessary items that meet the current requirements,</w:t>
      </w:r>
    </w:p>
    <w:p w14:paraId="07C5B524" w14:textId="503AC807" w:rsidR="00221166"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Be responsible for operational consulting (answering emails and phone calls, analyzing incidents, checking relevant documents, making entries/updates using the problem detection tool, analyzing defects and/or reviewing solutions to incidents and technical problems, as well as resolving infrastructure problems). The Developer must be able to reproduce incidents and test the software. All questions requiring intervention regarding the e-procurement system software are addressed to the Contractor. The Contractor acts in accordance with the provisions of the Customer, providing technical support to the Customer's personnel. In connection with the above, the Contractor is obliged to answer questions. Responses must include a solution to the problem or an initial assessment of possible causes (including providing a workaround until the problem is finally resolved) or requests for further clarification. If it is possible to offer a temporary solution, it is applied as an urgent temporary solution until the defect is corrected by the Contractor and it becomes fully functional.</w:t>
      </w:r>
    </w:p>
    <w:p w14:paraId="70C10E1A"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In addition to the above, questions and problems sent to the Customer's and its employees' e-mail addresses to the e-mail address provided by the Contractor, as well as the latter's employees, are subject to immediate consideration and response and resolution by the Contractor within a reasonable time, regardless of the procedure that will be organized through the problem identification tool. In such a case, the Contractor is obliged to notify the Customer by return letter about the answer to the question/and/or/ways to solve the problem, or, in the case of a solution, about this fact within a reasonable time, but not later than within 1 /one/ business day after receiving the e-mail, except for the occurrence of problems requiring an urgent solution, in which case the Contractor is obliged to make every possible effort to quickly respond and immediately resolve the problem. - If necessary, during discussions, hearings, appeals, debates and other representative events in government and other bodies, ensure the active presence of their relevant employees when representing or protecting the interests of the Client, as well as formulate and coordinate with them the Client on the Services sent to government and other bodies written statements, reviews, positions, objections and other documents related to this area.</w:t>
      </w:r>
    </w:p>
    <w:p w14:paraId="3946F7C1"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 When providing services without the prior written consent of the Client, refrain from directly receiving any information from the Client's partners regarding existing and/or previously existing and/or planned legal relations between the latter and the Client and/or communicating with them regarding them;</w:t>
      </w:r>
    </w:p>
    <w:p w14:paraId="729B67C6"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The service will be provided by the Contractor personally with the consent or instruction of the Customer.</w:t>
      </w:r>
    </w:p>
    <w:p w14:paraId="4EE90DC4"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The service team must consist of a group leader and at least two qualified employees.</w:t>
      </w:r>
    </w:p>
    <w:p w14:paraId="5DC1F556"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In order to ensure prompt provision of services, the Contractor ensures the daily presence of its employees (working group) at the location of the Customer in accordance with the work schedule determined by the internal regulations of the Customer. The Contractor shall agree on the candidacies of its representatives (members of the working group) with the Customer.</w:t>
      </w:r>
    </w:p>
    <w:p w14:paraId="74EDDBFA" w14:textId="77777777"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t>From the moment the contract comes into force, at the request of the Customer, organize advanced training courses for members of the responsible department, members of the evaluation commissions and procurement coordinators, in order to ensure continuous and consistent improvement of their professional knowledge and work. abilities.</w:t>
      </w:r>
    </w:p>
    <w:p w14:paraId="17D49017" w14:textId="641CE9B3" w:rsidR="009C27DE" w:rsidRPr="00E3115E" w:rsidRDefault="009C27DE" w:rsidP="009C27DE">
      <w:pPr>
        <w:ind w:left="-540" w:firstLine="540"/>
        <w:rPr>
          <w:rFonts w:ascii="GHEA Grapalat" w:hAnsi="GHEA Grapalat"/>
          <w:sz w:val="22"/>
          <w:szCs w:val="22"/>
          <w:lang w:val="hy-AM"/>
        </w:rPr>
      </w:pPr>
      <w:r w:rsidRPr="00E3115E">
        <w:rPr>
          <w:rFonts w:ascii="GHEA Grapalat" w:hAnsi="GHEA Grapalat"/>
          <w:sz w:val="22"/>
          <w:szCs w:val="22"/>
          <w:lang w:val="hy-AM"/>
        </w:rPr>
        <w:lastRenderedPageBreak/>
        <w:t>At least 5 days before the end of the provision of services, be ready to transfer to the Client all documents in his possession, transferred to him or compiled by him, information on computer (electronic) media. The specified materials subject to delivery must be in the form and version that are available to the Contractor at the time of delivery. The delivery of the specified materials by the Contractor and their acceptance by the Customer is recorded by the relevant acceptance certificate and must be made no later than the date set for approval of the acceptance certificate for the last month.</w:t>
      </w:r>
    </w:p>
    <w:p w14:paraId="1CF561F0" w14:textId="77777777" w:rsidR="009C27DE" w:rsidRPr="00E3115E" w:rsidRDefault="009C27DE" w:rsidP="009C27DE">
      <w:pPr>
        <w:ind w:left="-540" w:firstLine="540"/>
        <w:rPr>
          <w:rFonts w:ascii="GHEA Grapalat" w:hAnsi="GHEA Grapalat"/>
          <w:sz w:val="22"/>
          <w:szCs w:val="22"/>
          <w:lang w:val="hy-AM"/>
        </w:rPr>
      </w:pPr>
    </w:p>
    <w:sectPr w:rsidR="009C27DE" w:rsidRPr="00E3115E" w:rsidSect="00A36056">
      <w:pgSz w:w="12240" w:h="15840"/>
      <w:pgMar w:top="1440" w:right="990" w:bottom="1440" w:left="17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056"/>
    <w:rsid w:val="00045CA7"/>
    <w:rsid w:val="001C2208"/>
    <w:rsid w:val="00221166"/>
    <w:rsid w:val="004B5947"/>
    <w:rsid w:val="0065426C"/>
    <w:rsid w:val="00925F67"/>
    <w:rsid w:val="009966FF"/>
    <w:rsid w:val="009C27DE"/>
    <w:rsid w:val="00A36056"/>
    <w:rsid w:val="00BD0D90"/>
    <w:rsid w:val="00C20A5F"/>
    <w:rsid w:val="00C62956"/>
    <w:rsid w:val="00D543D2"/>
    <w:rsid w:val="00D94B2C"/>
    <w:rsid w:val="00DB592C"/>
    <w:rsid w:val="00E3115E"/>
    <w:rsid w:val="00EC0119"/>
    <w:rsid w:val="00F55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CE8C0"/>
  <w15:chartTrackingRefBased/>
  <w15:docId w15:val="{55E1E57F-ADEC-4EFB-A27F-C787EE49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056"/>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A36056"/>
    <w:rPr>
      <w:sz w:val="16"/>
      <w:szCs w:val="16"/>
    </w:rPr>
  </w:style>
  <w:style w:type="paragraph" w:styleId="a4">
    <w:name w:val="annotation text"/>
    <w:basedOn w:val="a"/>
    <w:link w:val="a5"/>
    <w:semiHidden/>
    <w:rsid w:val="00A36056"/>
    <w:rPr>
      <w:rFonts w:ascii="Times Armenian" w:hAnsi="Times Armenian"/>
      <w:sz w:val="20"/>
      <w:szCs w:val="20"/>
      <w:lang w:eastAsia="ru-RU"/>
    </w:rPr>
  </w:style>
  <w:style w:type="character" w:customStyle="1" w:styleId="a5">
    <w:name w:val="Текст примечания Знак"/>
    <w:basedOn w:val="a0"/>
    <w:link w:val="a4"/>
    <w:semiHidden/>
    <w:rsid w:val="00A36056"/>
    <w:rPr>
      <w:rFonts w:ascii="Times Armenian" w:eastAsia="Times New Roman" w:hAnsi="Times Armenian" w:cs="Times New Roman"/>
      <w:kern w:val="0"/>
      <w:sz w:val="20"/>
      <w:szCs w:val="20"/>
      <w:lang w:eastAsia="ru-RU"/>
      <w14:ligatures w14:val="none"/>
    </w:rPr>
  </w:style>
  <w:style w:type="paragraph" w:styleId="a6">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7"/>
    <w:uiPriority w:val="34"/>
    <w:qFormat/>
    <w:rsid w:val="00A36056"/>
    <w:pPr>
      <w:ind w:left="720"/>
    </w:pPr>
    <w:rPr>
      <w:rFonts w:ascii="Times Armenian" w:hAnsi="Times Armenian"/>
      <w:lang w:val="x-none" w:eastAsia="ru-RU"/>
    </w:rPr>
  </w:style>
  <w:style w:type="character" w:customStyle="1" w:styleId="a7">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6"/>
    <w:uiPriority w:val="34"/>
    <w:qFormat/>
    <w:locked/>
    <w:rsid w:val="00A36056"/>
    <w:rPr>
      <w:rFonts w:ascii="Times Armenian" w:eastAsia="Times New Roman" w:hAnsi="Times Armenian" w:cs="Times New Roman"/>
      <w:kern w:val="0"/>
      <w:sz w:val="24"/>
      <w:szCs w:val="24"/>
      <w:lang w:val="x-none"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3285</Words>
  <Characters>18730</Characters>
  <Application>Microsoft Office Word</Application>
  <DocSecurity>0</DocSecurity>
  <Lines>156</Lines>
  <Paragraphs>43</Paragraphs>
  <ScaleCrop>false</ScaleCrop>
  <Company/>
  <LinksUpToDate>false</LinksUpToDate>
  <CharactersWithSpaces>21972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Ohanyan</dc:creator>
  <cp:keywords/>
  <dc:description/>
  <cp:lastModifiedBy>Diana Madoyan</cp:lastModifiedBy>
  <cp:revision>42</cp:revision>
  <dcterms:created xsi:type="dcterms:W3CDTF">2024-11-04T11:23:00Z</dcterms:created>
  <dcterms:modified xsi:type="dcterms:W3CDTF">2024-11-06T11:15:00Z</dcterms:modified>
</cp:coreProperties>
</file>